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89B" w:rsidRPr="005F1DC3" w:rsidRDefault="00FD719F" w:rsidP="00C0389B">
      <w:pPr>
        <w:pStyle w:val="H1"/>
        <w:pBdr>
          <w:top w:val="none" w:sz="0" w:space="0" w:color="auto"/>
          <w:left w:val="none" w:sz="0" w:space="0" w:color="auto"/>
          <w:bottom w:val="none" w:sz="0" w:space="0" w:color="auto"/>
          <w:right w:val="none" w:sz="0" w:space="0" w:color="auto"/>
        </w:pBdr>
        <w:jc w:val="center"/>
        <w:rPr>
          <w:rFonts w:ascii="Segoe UI" w:hAnsi="Segoe UI" w:cs="Segoe UI"/>
          <w:color w:val="92D050"/>
        </w:rPr>
      </w:pPr>
      <w:r>
        <w:rPr>
          <w:rFonts w:ascii="Segoe UI" w:hAnsi="Segoe UI" w:cs="Segoe UI"/>
          <w:color w:val="92D050"/>
        </w:rPr>
        <w:t>Ablehnung der</w:t>
      </w:r>
      <w:r w:rsidR="00BE2E70">
        <w:rPr>
          <w:rFonts w:ascii="Segoe UI" w:hAnsi="Segoe UI" w:cs="Segoe UI"/>
          <w:color w:val="92D050"/>
        </w:rPr>
        <w:t xml:space="preserve"> </w:t>
      </w:r>
      <w:r w:rsidR="00C0389B">
        <w:rPr>
          <w:rFonts w:ascii="Segoe UI" w:hAnsi="Segoe UI" w:cs="Segoe UI"/>
          <w:color w:val="92D050"/>
        </w:rPr>
        <w:t xml:space="preserve">Kündigung </w:t>
      </w:r>
      <w:r>
        <w:rPr>
          <w:rFonts w:ascii="Segoe UI" w:hAnsi="Segoe UI" w:cs="Segoe UI"/>
          <w:color w:val="92D050"/>
        </w:rPr>
        <w:t>bei nicht fristgerechter Kündigung</w:t>
      </w:r>
    </w:p>
    <w:p w:rsidR="00C0389B" w:rsidRPr="00A626C5" w:rsidRDefault="00C0389B" w:rsidP="00C0389B">
      <w:pPr>
        <w:pBdr>
          <w:top w:val="none" w:sz="0" w:space="0" w:color="auto"/>
          <w:left w:val="none" w:sz="0" w:space="0" w:color="auto"/>
          <w:bottom w:val="none" w:sz="0" w:space="0" w:color="auto"/>
          <w:right w:val="none" w:sz="0" w:space="0" w:color="auto"/>
        </w:pBdr>
        <w:jc w:val="both"/>
        <w:rPr>
          <w:rFonts w:ascii="Segoe UI" w:hAnsi="Segoe UI" w:cs="Segoe UI"/>
        </w:rPr>
      </w:pPr>
    </w:p>
    <w:p w:rsidR="00C0389B" w:rsidRPr="005F1DC3" w:rsidRDefault="00C0389B" w:rsidP="00C0389B">
      <w:pPr>
        <w:pBdr>
          <w:top w:val="none" w:sz="0" w:space="0" w:color="auto"/>
          <w:left w:val="none" w:sz="0" w:space="0" w:color="auto"/>
          <w:bottom w:val="none" w:sz="0" w:space="0" w:color="auto"/>
          <w:right w:val="none" w:sz="0" w:space="0" w:color="auto"/>
        </w:pBdr>
        <w:jc w:val="both"/>
        <w:rPr>
          <w:rFonts w:ascii="Segoe UI" w:hAnsi="Segoe UI" w:cs="Segoe UI"/>
        </w:rPr>
      </w:pPr>
      <w:r w:rsidRPr="00A626C5">
        <w:rPr>
          <w:rFonts w:ascii="Segoe UI" w:hAnsi="Segoe UI" w:cs="Segoe UI"/>
          <w:b/>
        </w:rPr>
        <w:t>Hinweis:</w:t>
      </w:r>
      <w:r w:rsidRPr="00A626C5">
        <w:rPr>
          <w:rFonts w:ascii="Segoe UI" w:hAnsi="Segoe UI" w:cs="Segoe UI"/>
        </w:rPr>
        <w:t xml:space="preserve"> Das Muster kann für </w:t>
      </w:r>
      <w:r w:rsidR="00FD719F">
        <w:rPr>
          <w:rFonts w:ascii="Segoe UI" w:hAnsi="Segoe UI" w:cs="Segoe UI"/>
        </w:rPr>
        <w:t>eine Kündigungsablehnung wegen fehlendem Sonderkündigungsrecht oder bei nicht fristgerechter Kündigung</w:t>
      </w:r>
      <w:r w:rsidRPr="00A626C5">
        <w:rPr>
          <w:rFonts w:ascii="Segoe UI" w:hAnsi="Segoe UI" w:cs="Segoe UI"/>
        </w:rPr>
        <w:t xml:space="preserve"> genutzt werden.</w:t>
      </w:r>
      <w:r w:rsidR="008661A8">
        <w:rPr>
          <w:rFonts w:ascii="Segoe UI" w:hAnsi="Segoe UI" w:cs="Segoe UI"/>
        </w:rPr>
        <w:t xml:space="preserve"> </w:t>
      </w:r>
      <w:r w:rsidRPr="00A626C5">
        <w:rPr>
          <w:rFonts w:ascii="Segoe UI" w:hAnsi="Segoe UI" w:cs="Segoe UI"/>
        </w:rPr>
        <w:t xml:space="preserve">Von einer Übernahme des Musters ohne ggf. erforderliche Anpassungen auf die konkreten Bedürfnisse des Einzelfalls wird ausdrücklich abgeraten. Jede Gewährleistung und Haftung </w:t>
      </w:r>
      <w:r>
        <w:rPr>
          <w:rFonts w:ascii="Segoe UI" w:hAnsi="Segoe UI" w:cs="Segoe UI"/>
        </w:rPr>
        <w:t>für die Rechtmäßigkeit und Rich</w:t>
      </w:r>
      <w:r w:rsidRPr="00A626C5">
        <w:rPr>
          <w:rFonts w:ascii="Segoe UI" w:hAnsi="Segoe UI" w:cs="Segoe UI"/>
        </w:rPr>
        <w:t>tigkeit des Musters wird ausgeschlossen.</w:t>
      </w:r>
    </w:p>
    <w:p w:rsidR="00D74555" w:rsidRDefault="00D74555" w:rsidP="00FD719F">
      <w:pPr>
        <w:pBdr>
          <w:top w:val="none" w:sz="0" w:space="0" w:color="auto"/>
          <w:left w:val="none" w:sz="0" w:space="0" w:color="auto"/>
          <w:bottom w:val="none" w:sz="0" w:space="0" w:color="auto"/>
          <w:right w:val="none" w:sz="0" w:space="0" w:color="auto"/>
        </w:pBdr>
        <w:jc w:val="both"/>
        <w:rPr>
          <w:rFonts w:ascii="Segoe UI" w:hAnsi="Segoe UI" w:cs="Segoe UI"/>
        </w:rPr>
      </w:pPr>
    </w:p>
    <w:p w:rsidR="00FD719F" w:rsidRPr="00C0389B"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p>
    <w:p w:rsidR="00D74555" w:rsidRPr="00C0389B" w:rsidRDefault="00C0389B" w:rsidP="00FD719F">
      <w:pPr>
        <w:pBdr>
          <w:top w:val="none" w:sz="0" w:space="0" w:color="auto"/>
          <w:left w:val="none" w:sz="0" w:space="0" w:color="auto"/>
          <w:bottom w:val="none" w:sz="0" w:space="0" w:color="auto"/>
          <w:right w:val="none" w:sz="0" w:space="0" w:color="auto"/>
        </w:pBdr>
        <w:jc w:val="both"/>
        <w:rPr>
          <w:rFonts w:ascii="Segoe UI" w:hAnsi="Segoe UI" w:cs="Segoe UI"/>
        </w:rPr>
      </w:pPr>
      <w:r w:rsidRPr="00C0389B">
        <w:rPr>
          <w:rFonts w:ascii="Segoe UI" w:hAnsi="Segoe UI" w:cs="Segoe UI"/>
        </w:rPr>
        <w:t xml:space="preserve">Liebe/ r </w:t>
      </w:r>
      <w:r w:rsidR="00FD719F">
        <w:rPr>
          <w:rFonts w:ascii="Segoe UI" w:hAnsi="Segoe UI" w:cs="Segoe UI"/>
        </w:rPr>
        <w:t>…</w:t>
      </w:r>
    </w:p>
    <w:p w:rsidR="00D74555"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r>
        <w:rPr>
          <w:rFonts w:ascii="Segoe UI" w:hAnsi="Segoe UI" w:cs="Segoe UI"/>
        </w:rPr>
        <w:t>Deine Kündigung können wir leider nicht zu dem von dir genannten Zeitpunkt akzeptieren, da sie nicht der mit dir im Mitgliedsvertrag vereinbarten Kündigungsfrist entspricht.</w:t>
      </w:r>
    </w:p>
    <w:p w:rsidR="00FD719F"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r>
        <w:rPr>
          <w:rFonts w:ascii="Segoe UI" w:hAnsi="Segoe UI" w:cs="Segoe UI"/>
        </w:rPr>
        <w:t>Eine fristgerechte Kündigung ist erst zum xx.xx.20xx möglich.</w:t>
      </w:r>
    </w:p>
    <w:p w:rsidR="00FD719F"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p>
    <w:p w:rsidR="00FD719F"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r w:rsidRPr="00FD719F">
        <w:rPr>
          <w:rFonts w:ascii="Segoe UI" w:hAnsi="Segoe UI" w:cs="Segoe UI"/>
        </w:rPr>
        <w:t xml:space="preserve">Es gibt </w:t>
      </w:r>
      <w:r>
        <w:rPr>
          <w:rFonts w:ascii="Segoe UI" w:hAnsi="Segoe UI" w:cs="Segoe UI"/>
        </w:rPr>
        <w:t xml:space="preserve">auch </w:t>
      </w:r>
      <w:r w:rsidRPr="00FD719F">
        <w:rPr>
          <w:rFonts w:ascii="Segoe UI" w:hAnsi="Segoe UI" w:cs="Segoe UI"/>
        </w:rPr>
        <w:t>keine rechtliche Grundlage für ein Sonderkündigungsrecht wegen Umzugs in eine andere Stadt. 2016 hat der Bundesgerichtshof entschieden, dass bei langfristigen Verträgen das Risiko beim Kunden liegt, ob er die vereinbarten Leistungen, also die Fitnessstudio-Mitgliedschaft, nutzen kann.</w:t>
      </w:r>
    </w:p>
    <w:p w:rsidR="00FD719F"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p>
    <w:p w:rsidR="00FD719F"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r>
        <w:rPr>
          <w:rFonts w:ascii="Segoe UI" w:hAnsi="Segoe UI" w:cs="Segoe UI"/>
        </w:rPr>
        <w:t>Vielleicht überlegst du dir nochmal, ob du deine Mitgliedschaft für die Dauer deines Auslandssemester lieber vorrübergehend beitragsfrei ruhend lassen willst. Die Monate würden dann an dein ursprüngliches Vertragsende drangehängt werden. Dein Vorteil wäre, dass du deinen günstigen Beitrag behalten würdest und bei einer späteren Wiederaufnahme keine Anmeldegebühr bezahlen müsstest.</w:t>
      </w:r>
    </w:p>
    <w:p w:rsidR="00FD719F"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p>
    <w:p w:rsidR="00FD719F" w:rsidRPr="00C0389B" w:rsidRDefault="00FD719F" w:rsidP="00FD719F">
      <w:pPr>
        <w:pBdr>
          <w:top w:val="none" w:sz="0" w:space="0" w:color="auto"/>
          <w:left w:val="none" w:sz="0" w:space="0" w:color="auto"/>
          <w:bottom w:val="none" w:sz="0" w:space="0" w:color="auto"/>
          <w:right w:val="none" w:sz="0" w:space="0" w:color="auto"/>
        </w:pBdr>
        <w:jc w:val="both"/>
        <w:rPr>
          <w:rFonts w:ascii="Segoe UI" w:hAnsi="Segoe UI" w:cs="Segoe UI"/>
        </w:rPr>
      </w:pPr>
      <w:r>
        <w:rPr>
          <w:rFonts w:ascii="Segoe UI" w:hAnsi="Segoe UI" w:cs="Segoe UI"/>
        </w:rPr>
        <w:t>Bei Fragen oder wenn du diese Möglichkeit in Anspruch</w:t>
      </w:r>
      <w:bookmarkStart w:id="0" w:name="_GoBack"/>
      <w:bookmarkEnd w:id="0"/>
      <w:r>
        <w:rPr>
          <w:rFonts w:ascii="Segoe UI" w:hAnsi="Segoe UI" w:cs="Segoe UI"/>
        </w:rPr>
        <w:t xml:space="preserve"> nehmen möchtest, melde dich gerne bei uns.</w:t>
      </w:r>
    </w:p>
    <w:p w:rsidR="00C0389B" w:rsidRPr="00C0389B" w:rsidRDefault="00C0389B" w:rsidP="00FD719F">
      <w:pPr>
        <w:pBdr>
          <w:top w:val="none" w:sz="0" w:space="0" w:color="auto"/>
          <w:left w:val="none" w:sz="0" w:space="0" w:color="auto"/>
          <w:bottom w:val="none" w:sz="0" w:space="0" w:color="auto"/>
          <w:right w:val="none" w:sz="0" w:space="0" w:color="auto"/>
        </w:pBdr>
        <w:jc w:val="both"/>
        <w:rPr>
          <w:rFonts w:ascii="Segoe UI" w:hAnsi="Segoe UI" w:cs="Segoe UI"/>
        </w:rPr>
      </w:pPr>
    </w:p>
    <w:p w:rsidR="008661A8" w:rsidRDefault="008661A8" w:rsidP="00FD719F">
      <w:pPr>
        <w:pBdr>
          <w:top w:val="none" w:sz="0" w:space="0" w:color="auto"/>
          <w:left w:val="none" w:sz="0" w:space="0" w:color="auto"/>
          <w:bottom w:val="none" w:sz="0" w:space="0" w:color="auto"/>
          <w:right w:val="none" w:sz="0" w:space="0" w:color="auto"/>
        </w:pBdr>
        <w:jc w:val="both"/>
      </w:pPr>
      <w:r>
        <w:t>Mit freundlichen Grüßen</w:t>
      </w:r>
    </w:p>
    <w:p w:rsidR="008661A8" w:rsidRDefault="008661A8" w:rsidP="008661A8">
      <w:pPr>
        <w:pBdr>
          <w:top w:val="none" w:sz="0" w:space="0" w:color="auto"/>
          <w:left w:val="none" w:sz="0" w:space="0" w:color="auto"/>
          <w:bottom w:val="none" w:sz="0" w:space="0" w:color="auto"/>
          <w:right w:val="none" w:sz="0" w:space="0" w:color="auto"/>
        </w:pBdr>
      </w:pPr>
    </w:p>
    <w:p w:rsidR="00C0389B" w:rsidRPr="00C0389B" w:rsidRDefault="00C0389B">
      <w:pPr>
        <w:pBdr>
          <w:top w:val="none" w:sz="0" w:space="0" w:color="auto"/>
          <w:left w:val="none" w:sz="0" w:space="0" w:color="auto"/>
          <w:bottom w:val="none" w:sz="0" w:space="0" w:color="auto"/>
          <w:right w:val="none" w:sz="0" w:space="0" w:color="auto"/>
        </w:pBdr>
        <w:rPr>
          <w:rFonts w:ascii="Segoe UI" w:hAnsi="Segoe UI" w:cs="Segoe UI"/>
        </w:rPr>
      </w:pPr>
    </w:p>
    <w:sectPr w:rsidR="00C0389B" w:rsidRPr="00C0389B">
      <w:type w:val="continuous"/>
      <w:pgSz w:w="11906" w:h="16838"/>
      <w:pgMar w:top="1417" w:right="1417" w:bottom="1134" w:left="1417" w:header="708" w:footer="708" w:gutter="0"/>
      <w:pgBorders w:zOrder="back">
        <w:top w:val="nil"/>
        <w:left w:val="nil"/>
        <w:bottom w:val="nil"/>
        <w:right w:val="nil"/>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01"/>
    <w:rsid w:val="00082844"/>
    <w:rsid w:val="002B4E23"/>
    <w:rsid w:val="00763501"/>
    <w:rsid w:val="008661A8"/>
    <w:rsid w:val="00BE2E70"/>
    <w:rsid w:val="00C0389B"/>
    <w:rsid w:val="00D74555"/>
    <w:rsid w:val="00FD7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934CFDC-4829-4144-898B-0498FD66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2">
    <w:name w:val="Liste2"/>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1">
    <w:name w:val="Liste1"/>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rPr>
  </w:style>
  <w:style w:type="character" w:customStyle="1" w:styleId="berschrift4Zchn">
    <w:name w:val="Überschrift 4 Zchn"/>
    <w:basedOn w:val="Absatz-Standardschriftart"/>
    <w:link w:val="berschrift4"/>
    <w:uiPriority w:val="9"/>
    <w:semiHidden/>
    <w:rPr>
      <w:b/>
      <w:bCs/>
      <w:color w:val="000000"/>
      <w:sz w:val="28"/>
      <w:szCs w:val="28"/>
      <w:u w:color="000000"/>
    </w:rPr>
  </w:style>
  <w:style w:type="character" w:customStyle="1" w:styleId="berschrift5Zchn">
    <w:name w:val="Überschrift 5 Zchn"/>
    <w:basedOn w:val="Absatz-Standardschriftart"/>
    <w:link w:val="berschrift5"/>
    <w:uiPriority w:val="9"/>
    <w:semiHidden/>
    <w:rPr>
      <w:b/>
      <w:bCs/>
      <w:i/>
      <w:iCs/>
      <w:color w:val="000000"/>
      <w:sz w:val="26"/>
      <w:szCs w:val="26"/>
      <w:u w:color="000000"/>
    </w:rPr>
  </w:style>
  <w:style w:type="character" w:customStyle="1" w:styleId="berschrift6Zchn">
    <w:name w:val="Überschrift 6 Zchn"/>
    <w:basedOn w:val="Absatz-Standardschriftart"/>
    <w:link w:val="berschrift6"/>
    <w:uiPriority w:val="9"/>
    <w:semiHidden/>
    <w:rPr>
      <w:b/>
      <w:bCs/>
      <w:color w:val="000000"/>
      <w:u w:color="000000"/>
    </w:rPr>
  </w:style>
  <w:style w:type="character" w:customStyle="1" w:styleId="berschrift7Zchn">
    <w:name w:val="Überschrift 7 Zchn"/>
    <w:basedOn w:val="Absatz-Standardschriftart"/>
    <w:link w:val="berschrift7"/>
    <w:uiPriority w:val="9"/>
    <w:semiHidden/>
    <w:rPr>
      <w:color w:val="000000"/>
      <w:sz w:val="24"/>
      <w:szCs w:val="24"/>
      <w:u w:color="000000"/>
    </w:rPr>
  </w:style>
  <w:style w:type="character" w:customStyle="1" w:styleId="berschrift8Zchn">
    <w:name w:val="Überschrift 8 Zchn"/>
    <w:basedOn w:val="Absatz-Standardschriftart"/>
    <w:link w:val="berschrift8"/>
    <w:uiPriority w:val="9"/>
    <w:semiHidden/>
    <w:rPr>
      <w:i/>
      <w:iCs/>
      <w:color w:val="000000"/>
      <w:sz w:val="24"/>
      <w:szCs w:val="24"/>
      <w:u w:color="00000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rPr>
  </w:style>
  <w:style w:type="paragraph" w:customStyle="1" w:styleId="antrag">
    <w:name w:val="antrag"/>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beweis">
    <w:name w:val="beweis"/>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zitatTitel">
    <w:name w:val="zitat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wichtigTitel">
    <w:name w:val="wichtigTitel"/>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antragTitel">
    <w:name w:val="antrag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beweisTitel">
    <w:name w:val="beweisTitel"/>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wichtig">
    <w:name w:val="wichtig"/>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0"/>
      <w:szCs w:val="20"/>
      <w:u w:color="000000"/>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H1">
    <w:name w:val="H1"/>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2">
    <w:name w:val="H2"/>
    <w:next w:val="Standard"/>
    <w:uiPriority w:val="99"/>
    <w:pPr>
      <w:pBdr>
        <w:top w:val="nil"/>
        <w:left w:val="nil"/>
        <w:bottom w:val="nil"/>
        <w:right w:val="nil"/>
      </w:pBdr>
      <w:autoSpaceDE w:val="0"/>
      <w:autoSpaceDN w:val="0"/>
      <w:adjustRightInd w:val="0"/>
      <w:spacing w:before="180" w:after="120" w:line="240" w:lineRule="auto"/>
    </w:pPr>
    <w:rPr>
      <w:rFonts w:ascii="Arial" w:eastAsia="Times New Roman" w:hAnsi="Arial" w:cs="Arial"/>
      <w:b/>
      <w:bCs/>
      <w:color w:val="000000"/>
      <w:u w:color="000000"/>
    </w:rPr>
  </w:style>
  <w:style w:type="paragraph" w:customStyle="1" w:styleId="H3">
    <w:name w:val="H3"/>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4">
    <w:name w:val="H4"/>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5">
    <w:name w:val="H5"/>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6">
    <w:name w:val="H6"/>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zitat">
    <w:name w:val="zitat"/>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character" w:customStyle="1" w:styleId="em-fett">
    <w:name w:val="em-fett"/>
    <w:uiPriority w:val="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Beck</dc:creator>
  <cp:keywords/>
  <dc:description/>
  <cp:lastModifiedBy>Julia Ruch</cp:lastModifiedBy>
  <cp:revision>2</cp:revision>
  <dcterms:created xsi:type="dcterms:W3CDTF">2021-01-24T10:46:00Z</dcterms:created>
  <dcterms:modified xsi:type="dcterms:W3CDTF">2021-01-24T10:46:00Z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8.1.0 (Build 2312) (c) 1999-2017  infinity-loop GmbH</vt:lpwstr>
  </property>
</Properties>
</file>